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7D11" w14:textId="77777777" w:rsidR="0057376D" w:rsidRDefault="0057376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532B97CB" w14:textId="77777777" w:rsidR="00E12EEE" w:rsidRPr="0057376D" w:rsidRDefault="00E12EEE" w:rsidP="00805664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Классификация О</w:t>
      </w:r>
      <w:r w:rsidR="00C641AC">
        <w:rPr>
          <w:rFonts w:ascii="Times New Roman" w:hAnsi="Times New Roman" w:cs="Times New Roman"/>
          <w:b/>
        </w:rPr>
        <w:t xml:space="preserve">пасных </w:t>
      </w:r>
      <w:r>
        <w:rPr>
          <w:rFonts w:ascii="Times New Roman" w:hAnsi="Times New Roman" w:cs="Times New Roman"/>
          <w:b/>
        </w:rPr>
        <w:t>Г</w:t>
      </w:r>
      <w:r w:rsidR="00C641AC">
        <w:rPr>
          <w:rFonts w:ascii="Times New Roman" w:hAnsi="Times New Roman" w:cs="Times New Roman"/>
          <w:b/>
        </w:rPr>
        <w:t>рузов</w:t>
      </w:r>
      <w:r>
        <w:rPr>
          <w:rFonts w:ascii="Times New Roman" w:hAnsi="Times New Roman" w:cs="Times New Roman"/>
          <w:b/>
        </w:rPr>
        <w:t>.</w:t>
      </w:r>
    </w:p>
    <w:p w14:paraId="4A6B1D71" w14:textId="77777777" w:rsidR="0057376D" w:rsidRDefault="0057376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14:paraId="0A55489A" w14:textId="77777777" w:rsidR="00883A02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14:paraId="04CEF98A" w14:textId="77777777" w:rsidR="00883A02" w:rsidRPr="00883A02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  <w:lang w:val="en-US"/>
        </w:rPr>
      </w:pPr>
    </w:p>
    <w:p w14:paraId="1347E273" w14:textId="77777777" w:rsidR="00883A02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 w:rsidRPr="007C60A3">
        <w:rPr>
          <w:rFonts w:ascii="Times New Roman" w:hAnsi="Times New Roman" w:cs="Times New Roman"/>
          <w:b/>
        </w:rPr>
        <w:t>Класс 1. Взрывчатые вещества</w:t>
      </w:r>
      <w:r w:rsidR="00805664">
        <w:rPr>
          <w:rFonts w:ascii="Times New Roman" w:hAnsi="Times New Roman" w:cs="Times New Roman"/>
          <w:b/>
        </w:rPr>
        <w:t>.</w:t>
      </w:r>
    </w:p>
    <w:p w14:paraId="47C71BE9" w14:textId="77777777" w:rsidR="00883A02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8240" behindDoc="0" locked="0" layoutInCell="1" allowOverlap="1" wp14:anchorId="3C38A0C7" wp14:editId="637CCE87">
            <wp:simplePos x="0" y="0"/>
            <wp:positionH relativeFrom="column">
              <wp:posOffset>228600</wp:posOffset>
            </wp:positionH>
            <wp:positionV relativeFrom="paragraph">
              <wp:posOffset>64770</wp:posOffset>
            </wp:positionV>
            <wp:extent cx="1156335" cy="1156335"/>
            <wp:effectExtent l="0" t="0" r="12065" b="12065"/>
            <wp:wrapSquare wrapText="bothSides"/>
            <wp:docPr id="1" name="Изображение 1" descr="Знаки опасности, маркировка опасных грузов. Взрывчатые веще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и опасности, маркировка опасных грузов. Взрывчатые вещес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69415" w14:textId="77777777" w:rsidR="008C0816" w:rsidRPr="007C60A3" w:rsidRDefault="00A25B1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05664">
        <w:rPr>
          <w:rFonts w:ascii="Times New Roman" w:hAnsi="Times New Roman" w:cs="Times New Roman"/>
        </w:rPr>
        <w:t xml:space="preserve">   Взрывчатое вещество</w:t>
      </w:r>
      <w:r w:rsidRPr="007C60A3">
        <w:rPr>
          <w:rFonts w:ascii="Times New Roman" w:hAnsi="Times New Roman" w:cs="Times New Roman"/>
        </w:rPr>
        <w:t xml:space="preserve"> представляет собой твёрдое или жидкое вещество (или смесь веществ), которое само по себе способно к химической реакции с выделением газов такой температуры и давления и с такой скоростью, что это вызывает повреждение окружающих предметов. </w:t>
      </w:r>
    </w:p>
    <w:p w14:paraId="11EBCCB0" w14:textId="77777777" w:rsidR="00BF1C75" w:rsidRPr="007C60A3" w:rsidRDefault="00EF6BC6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Класс 1 включает:</w:t>
      </w:r>
    </w:p>
    <w:p w14:paraId="1E18345C" w14:textId="77777777" w:rsidR="00EF6BC6" w:rsidRPr="007C60A3" w:rsidRDefault="00EF6BC6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а) взрывчатые вещества, за исключением тех веществ, которые представляют собой большую опасность для перевозки или в соответствии с основным видом опасности относится к другому классу.</w:t>
      </w:r>
    </w:p>
    <w:p w14:paraId="219D7EA5" w14:textId="77777777" w:rsidR="00EF6BC6" w:rsidRPr="007C60A3" w:rsidRDefault="00EF6BC6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в) взрывчатые изделия, кроме устройств, содержащих взрывчатые </w:t>
      </w:r>
      <w:r w:rsidR="00742AFB" w:rsidRPr="007C60A3">
        <w:rPr>
          <w:rFonts w:ascii="Times New Roman" w:hAnsi="Times New Roman" w:cs="Times New Roman"/>
        </w:rPr>
        <w:t>вещества в</w:t>
      </w:r>
      <w:r w:rsidRPr="007C60A3">
        <w:rPr>
          <w:rFonts w:ascii="Times New Roman" w:hAnsi="Times New Roman" w:cs="Times New Roman"/>
        </w:rPr>
        <w:t xml:space="preserve"> таком количестве или такого </w:t>
      </w:r>
      <w:r w:rsidR="00742AFB" w:rsidRPr="007C60A3">
        <w:rPr>
          <w:rFonts w:ascii="Times New Roman" w:hAnsi="Times New Roman" w:cs="Times New Roman"/>
        </w:rPr>
        <w:t>характера, что</w:t>
      </w:r>
      <w:r w:rsidRPr="007C60A3">
        <w:rPr>
          <w:rFonts w:ascii="Times New Roman" w:hAnsi="Times New Roman" w:cs="Times New Roman"/>
        </w:rPr>
        <w:t xml:space="preserve"> их непреднамеренное или случайно </w:t>
      </w:r>
      <w:r w:rsidR="00742AFB" w:rsidRPr="007C60A3">
        <w:rPr>
          <w:rFonts w:ascii="Times New Roman" w:hAnsi="Times New Roman" w:cs="Times New Roman"/>
        </w:rPr>
        <w:t>воспламенение,</w:t>
      </w:r>
      <w:r w:rsidR="00AF76FA" w:rsidRPr="007C60A3">
        <w:rPr>
          <w:rFonts w:ascii="Times New Roman" w:hAnsi="Times New Roman" w:cs="Times New Roman"/>
        </w:rPr>
        <w:t xml:space="preserve"> или инициирование при перевозке никак не проявится внешне по отношению к устройству в виде выбросов, огня, дыма, нагрева или сильного звука.</w:t>
      </w:r>
      <w:r w:rsidRPr="007C60A3">
        <w:rPr>
          <w:rFonts w:ascii="Times New Roman" w:hAnsi="Times New Roman" w:cs="Times New Roman"/>
        </w:rPr>
        <w:t xml:space="preserve">  </w:t>
      </w:r>
    </w:p>
    <w:p w14:paraId="321055E3" w14:textId="77777777" w:rsidR="006905B0" w:rsidRPr="007C60A3" w:rsidRDefault="006905B0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05664">
        <w:rPr>
          <w:rFonts w:ascii="Times New Roman" w:hAnsi="Times New Roman" w:cs="Times New Roman"/>
        </w:rPr>
        <w:t>Взрывчатое изделие</w:t>
      </w:r>
      <w:r w:rsidRPr="007C60A3">
        <w:rPr>
          <w:rFonts w:ascii="Times New Roman" w:hAnsi="Times New Roman" w:cs="Times New Roman"/>
        </w:rPr>
        <w:t xml:space="preserve"> представляет собой изделие, </w:t>
      </w:r>
      <w:r w:rsidR="00742AFB" w:rsidRPr="007C60A3">
        <w:rPr>
          <w:rFonts w:ascii="Times New Roman" w:hAnsi="Times New Roman" w:cs="Times New Roman"/>
        </w:rPr>
        <w:t>содержащее одно</w:t>
      </w:r>
      <w:r w:rsidRPr="007C60A3">
        <w:rPr>
          <w:rFonts w:ascii="Times New Roman" w:hAnsi="Times New Roman" w:cs="Times New Roman"/>
        </w:rPr>
        <w:t xml:space="preserve"> </w:t>
      </w:r>
      <w:r w:rsidR="00742AFB" w:rsidRPr="007C60A3">
        <w:rPr>
          <w:rFonts w:ascii="Times New Roman" w:hAnsi="Times New Roman" w:cs="Times New Roman"/>
        </w:rPr>
        <w:t>или несколько</w:t>
      </w:r>
      <w:r w:rsidRPr="007C60A3">
        <w:rPr>
          <w:rFonts w:ascii="Times New Roman" w:hAnsi="Times New Roman" w:cs="Times New Roman"/>
        </w:rPr>
        <w:t xml:space="preserve"> взрывчатых веществ.</w:t>
      </w:r>
    </w:p>
    <w:p w14:paraId="37BBA60E" w14:textId="77777777" w:rsidR="006905B0" w:rsidRPr="007C60A3" w:rsidRDefault="006905B0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34DE3097" w14:textId="77777777" w:rsidR="00DE64AD" w:rsidRPr="007C60A3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1.1   Вещества и изделия, которые характеризуются опасностью взрыва массой.</w:t>
      </w:r>
    </w:p>
    <w:p w14:paraId="4AFAF1F6" w14:textId="77777777" w:rsidR="00DE64AD" w:rsidRPr="007C60A3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1.2.  Вещества и изделия, которые характеризуются опасностью разбрасывания, но не создают опасности взрыва массой.</w:t>
      </w:r>
    </w:p>
    <w:p w14:paraId="182153CB" w14:textId="77777777" w:rsidR="00DE64AD" w:rsidRPr="007C60A3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1.3.  Вещества и изделия, которые характеризуются опасностью загорания, а также либо незначительной опасностью разбрасывания, либо тем и другим, но не характеризуются опасностью взрыва массой.</w:t>
      </w:r>
    </w:p>
    <w:p w14:paraId="51985C06" w14:textId="77777777" w:rsidR="00DE64AD" w:rsidRPr="007C60A3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1.4.  Вещества или изделия, которые не представляют значительной опасности.</w:t>
      </w:r>
    </w:p>
    <w:p w14:paraId="5D0F44BE" w14:textId="77777777" w:rsidR="00DE64AD" w:rsidRPr="007C60A3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1.5. Вещества очень низкой чувствительности, которые характеризуются опасностью взрыва массой.</w:t>
      </w:r>
    </w:p>
    <w:p w14:paraId="2DCD22D0" w14:textId="77777777" w:rsidR="00DE64AD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1.6.  Изделия чрезвычайно низкой чувствительности, которые не характеризуются опасностью взрыва массой.</w:t>
      </w:r>
    </w:p>
    <w:p w14:paraId="31BD4DB8" w14:textId="77777777" w:rsidR="00883A02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465B629C" w14:textId="77777777" w:rsidR="00883A02" w:rsidRPr="007C60A3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3AE2E18D" w14:textId="77777777" w:rsidR="00DE64AD" w:rsidRPr="007C60A3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2CF3A0C3" w14:textId="77777777" w:rsidR="00DE64AD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 wp14:anchorId="460C01E3" wp14:editId="55B12A12">
            <wp:simplePos x="0" y="0"/>
            <wp:positionH relativeFrom="column">
              <wp:posOffset>215265</wp:posOffset>
            </wp:positionH>
            <wp:positionV relativeFrom="paragraph">
              <wp:posOffset>164465</wp:posOffset>
            </wp:positionV>
            <wp:extent cx="1270635" cy="1270635"/>
            <wp:effectExtent l="0" t="0" r="0" b="0"/>
            <wp:wrapSquare wrapText="bothSides"/>
            <wp:docPr id="4" name="Изображение 4" descr="Знаки опасности, маркировка опасных грузов. Легковоспламеняю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и опасности, маркировка опасных грузов. Легковоспламеняю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16" w:rsidRPr="007C60A3">
        <w:rPr>
          <w:rFonts w:ascii="Times New Roman" w:hAnsi="Times New Roman" w:cs="Times New Roman"/>
          <w:b/>
        </w:rPr>
        <w:t xml:space="preserve">     </w:t>
      </w:r>
      <w:r w:rsidR="00DE64AD" w:rsidRPr="007C60A3">
        <w:rPr>
          <w:rFonts w:ascii="Times New Roman" w:hAnsi="Times New Roman" w:cs="Times New Roman"/>
          <w:b/>
        </w:rPr>
        <w:t>Класс 2. Газы</w:t>
      </w:r>
      <w:r w:rsidR="00805664">
        <w:rPr>
          <w:rFonts w:ascii="Times New Roman" w:hAnsi="Times New Roman" w:cs="Times New Roman"/>
          <w:b/>
        </w:rPr>
        <w:t>.</w:t>
      </w:r>
    </w:p>
    <w:p w14:paraId="196B17B5" w14:textId="77777777" w:rsidR="00883A02" w:rsidRPr="007C60A3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14:paraId="3C793D71" w14:textId="77777777" w:rsidR="008C0816" w:rsidRPr="007C60A3" w:rsidRDefault="00955BA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  <w:b/>
        </w:rPr>
        <w:t xml:space="preserve">   </w:t>
      </w:r>
      <w:r w:rsidR="00A25B12" w:rsidRPr="00805664">
        <w:rPr>
          <w:rFonts w:ascii="Times New Roman" w:hAnsi="Times New Roman" w:cs="Times New Roman"/>
        </w:rPr>
        <w:t>Газом является вещество,</w:t>
      </w:r>
      <w:r w:rsidR="00A25B12" w:rsidRPr="007C60A3">
        <w:rPr>
          <w:rFonts w:ascii="Times New Roman" w:hAnsi="Times New Roman" w:cs="Times New Roman"/>
        </w:rPr>
        <w:t xml:space="preserve"> которое:</w:t>
      </w:r>
    </w:p>
    <w:p w14:paraId="1236E4DB" w14:textId="77777777" w:rsidR="00A25B12" w:rsidRPr="007C60A3" w:rsidRDefault="00A25B1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а) при температуре 50 °С создаёт давление пара более 30 кПа или</w:t>
      </w:r>
    </w:p>
    <w:p w14:paraId="5EF66000" w14:textId="77777777" w:rsidR="00A25B12" w:rsidRPr="007C60A3" w:rsidRDefault="00A25B1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в) полностью переходит в газообразное состояние при температуре 20 °С и стандартом давления 101,3 кПа.</w:t>
      </w:r>
    </w:p>
    <w:p w14:paraId="2CCDD3EA" w14:textId="77777777" w:rsidR="00A25B12" w:rsidRPr="007C60A3" w:rsidRDefault="00A25B1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Условие перевозки газа определяется с учётом его физического состояния:</w:t>
      </w:r>
    </w:p>
    <w:p w14:paraId="6F4791C5" w14:textId="77777777" w:rsidR="00D806ED" w:rsidRPr="007C60A3" w:rsidRDefault="00A25B1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а) </w:t>
      </w:r>
      <w:r w:rsidRPr="00805664">
        <w:rPr>
          <w:rFonts w:ascii="Times New Roman" w:hAnsi="Times New Roman" w:cs="Times New Roman"/>
        </w:rPr>
        <w:t>сжатый газ</w:t>
      </w:r>
      <w:r w:rsidRPr="007C60A3">
        <w:rPr>
          <w:rFonts w:ascii="Times New Roman" w:hAnsi="Times New Roman" w:cs="Times New Roman"/>
        </w:rPr>
        <w:t xml:space="preserve"> – газ, который, будучи загружен под давлением для перевозки, полностью находится в газообразном состоянии при температуре </w:t>
      </w:r>
      <w:r w:rsidR="00D806ED" w:rsidRPr="007C60A3">
        <w:rPr>
          <w:rFonts w:ascii="Times New Roman" w:hAnsi="Times New Roman" w:cs="Times New Roman"/>
        </w:rPr>
        <w:t xml:space="preserve">- 50 °С; эта категория охватывает все газы, критическая температура, которых меньше или равна - 50 °С; </w:t>
      </w:r>
    </w:p>
    <w:p w14:paraId="27B023A3" w14:textId="77777777" w:rsidR="00D806ED" w:rsidRPr="007C60A3" w:rsidRDefault="00D806E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в) </w:t>
      </w:r>
      <w:r w:rsidRPr="00805664">
        <w:rPr>
          <w:rFonts w:ascii="Times New Roman" w:hAnsi="Times New Roman" w:cs="Times New Roman"/>
        </w:rPr>
        <w:t>сжиженный газ</w:t>
      </w:r>
      <w:r w:rsidRPr="007C60A3">
        <w:rPr>
          <w:rFonts w:ascii="Times New Roman" w:hAnsi="Times New Roman" w:cs="Times New Roman"/>
        </w:rPr>
        <w:t xml:space="preserve"> – газ, который будучи загружен под давлением для перевозки, находится частично в жидком состоянии при температуре выше - 50 °С. Различают: </w:t>
      </w:r>
    </w:p>
    <w:p w14:paraId="2B53DB70" w14:textId="77777777" w:rsidR="00D806ED" w:rsidRPr="007C60A3" w:rsidRDefault="00D806E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- сжиженный газ высокого давления: газ с критической температурой между - 50 °С и +65 °С;    </w:t>
      </w:r>
    </w:p>
    <w:p w14:paraId="4B162C82" w14:textId="77777777" w:rsidR="00D806ED" w:rsidRPr="007C60A3" w:rsidRDefault="00D806E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- сжиженный газ под низким давлением: газ с критической температурой выше +65 °С;    </w:t>
      </w:r>
    </w:p>
    <w:p w14:paraId="2CB64262" w14:textId="77777777" w:rsidR="00D806ED" w:rsidRPr="007C60A3" w:rsidRDefault="00D806E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с) </w:t>
      </w:r>
      <w:r w:rsidRPr="00805664">
        <w:rPr>
          <w:rFonts w:ascii="Times New Roman" w:hAnsi="Times New Roman" w:cs="Times New Roman"/>
        </w:rPr>
        <w:t>охлаждённый сжиженный газ</w:t>
      </w:r>
      <w:r w:rsidRPr="007C60A3">
        <w:rPr>
          <w:rFonts w:ascii="Times New Roman" w:hAnsi="Times New Roman" w:cs="Times New Roman"/>
        </w:rPr>
        <w:t xml:space="preserve"> – газ, который, будучи загружен для перевозки, частично перешёл в жидкое состояние вследствие его низкой температуры.</w:t>
      </w:r>
    </w:p>
    <w:p w14:paraId="671D6432" w14:textId="77777777" w:rsidR="00A25B12" w:rsidRPr="007C60A3" w:rsidRDefault="00D806E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  <w:lang w:val="en-US"/>
        </w:rPr>
        <w:t>d</w:t>
      </w:r>
      <w:r w:rsidRPr="00805664">
        <w:rPr>
          <w:rFonts w:ascii="Times New Roman" w:hAnsi="Times New Roman" w:cs="Times New Roman"/>
          <w:b/>
        </w:rPr>
        <w:t xml:space="preserve">) </w:t>
      </w:r>
      <w:r w:rsidR="007C60A3" w:rsidRPr="00805664">
        <w:rPr>
          <w:rFonts w:ascii="Times New Roman" w:hAnsi="Times New Roman" w:cs="Times New Roman"/>
        </w:rPr>
        <w:t>Растворённый</w:t>
      </w:r>
      <w:r w:rsidRPr="00805664">
        <w:rPr>
          <w:rFonts w:ascii="Times New Roman" w:hAnsi="Times New Roman" w:cs="Times New Roman"/>
        </w:rPr>
        <w:t xml:space="preserve"> газ</w:t>
      </w:r>
      <w:r w:rsidRPr="007C60A3">
        <w:rPr>
          <w:rFonts w:ascii="Times New Roman" w:hAnsi="Times New Roman" w:cs="Times New Roman"/>
        </w:rPr>
        <w:t xml:space="preserve"> – газ, который, будучи загружен под давлением для перевозки, растворён в растворителе, находящемся в жидкой фазе.  </w:t>
      </w:r>
      <w:r w:rsidR="00A25B12" w:rsidRPr="007C60A3">
        <w:rPr>
          <w:rFonts w:ascii="Times New Roman" w:hAnsi="Times New Roman" w:cs="Times New Roman"/>
        </w:rPr>
        <w:t xml:space="preserve"> </w:t>
      </w:r>
    </w:p>
    <w:p w14:paraId="6D99ADA6" w14:textId="77777777" w:rsidR="00A25B12" w:rsidRPr="007C60A3" w:rsidRDefault="00A25B1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 </w:t>
      </w:r>
    </w:p>
    <w:p w14:paraId="3BA7B131" w14:textId="77777777" w:rsidR="00DE64AD" w:rsidRPr="007C60A3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2.1. Легковоспламеняющиеся газы</w:t>
      </w:r>
    </w:p>
    <w:p w14:paraId="2B457041" w14:textId="77777777" w:rsidR="00955BA2" w:rsidRPr="007C60A3" w:rsidRDefault="00955BA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Газы, которые при температуре 20 °С и стандартом давлении 101,3 кПа</w:t>
      </w:r>
    </w:p>
    <w:p w14:paraId="21F04415" w14:textId="77777777" w:rsidR="00DE64AD" w:rsidRPr="007C60A3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2.2. Невоспламеняющиеся нетоксические газы.</w:t>
      </w:r>
    </w:p>
    <w:p w14:paraId="1970A4A3" w14:textId="77777777" w:rsidR="00955BA2" w:rsidRPr="007C60A3" w:rsidRDefault="00955BA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lastRenderedPageBreak/>
        <w:t>Газы, которые:</w:t>
      </w:r>
    </w:p>
    <w:p w14:paraId="1168ADE0" w14:textId="77777777" w:rsidR="00955BA2" w:rsidRPr="007C60A3" w:rsidRDefault="00955BA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а) являются </w:t>
      </w:r>
      <w:r w:rsidRPr="00805664">
        <w:rPr>
          <w:rFonts w:ascii="Times New Roman" w:hAnsi="Times New Roman" w:cs="Times New Roman"/>
        </w:rPr>
        <w:t xml:space="preserve">удушающими </w:t>
      </w:r>
      <w:r w:rsidRPr="007C60A3">
        <w:rPr>
          <w:rFonts w:ascii="Times New Roman" w:hAnsi="Times New Roman" w:cs="Times New Roman"/>
        </w:rPr>
        <w:t>– это газы, которые обычно разбавляют или замещают кислородом в атмосфере</w:t>
      </w:r>
    </w:p>
    <w:p w14:paraId="77E327BD" w14:textId="77777777" w:rsidR="00955BA2" w:rsidRPr="007C60A3" w:rsidRDefault="00955BA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в) являются </w:t>
      </w:r>
      <w:r w:rsidRPr="00805664">
        <w:rPr>
          <w:rFonts w:ascii="Times New Roman" w:hAnsi="Times New Roman" w:cs="Times New Roman"/>
        </w:rPr>
        <w:t xml:space="preserve">окисляющими </w:t>
      </w:r>
      <w:r w:rsidRPr="007C60A3">
        <w:rPr>
          <w:rFonts w:ascii="Times New Roman" w:hAnsi="Times New Roman" w:cs="Times New Roman"/>
        </w:rPr>
        <w:t xml:space="preserve">– это </w:t>
      </w:r>
      <w:r w:rsidR="008B5F29" w:rsidRPr="007C60A3">
        <w:rPr>
          <w:rFonts w:ascii="Times New Roman" w:hAnsi="Times New Roman" w:cs="Times New Roman"/>
        </w:rPr>
        <w:t>газы, которые</w:t>
      </w:r>
      <w:r w:rsidRPr="007C60A3">
        <w:rPr>
          <w:rFonts w:ascii="Times New Roman" w:hAnsi="Times New Roman" w:cs="Times New Roman"/>
        </w:rPr>
        <w:t xml:space="preserve"> могут, обычно за счёт наличия кислорода, вызывать воспламенение или способствовать возгоранию другого вещества в большей </w:t>
      </w:r>
      <w:r w:rsidR="008B5F29" w:rsidRPr="007C60A3">
        <w:rPr>
          <w:rFonts w:ascii="Times New Roman" w:hAnsi="Times New Roman" w:cs="Times New Roman"/>
        </w:rPr>
        <w:t>степени, чем</w:t>
      </w:r>
      <w:r w:rsidR="0044356F" w:rsidRPr="007C60A3">
        <w:rPr>
          <w:rFonts w:ascii="Times New Roman" w:hAnsi="Times New Roman" w:cs="Times New Roman"/>
        </w:rPr>
        <w:t xml:space="preserve"> воздух.</w:t>
      </w:r>
      <w:r w:rsidRPr="007C60A3">
        <w:rPr>
          <w:rFonts w:ascii="Times New Roman" w:hAnsi="Times New Roman" w:cs="Times New Roman"/>
        </w:rPr>
        <w:t xml:space="preserve">    </w:t>
      </w:r>
    </w:p>
    <w:p w14:paraId="607874CB" w14:textId="77777777" w:rsidR="00DE64AD" w:rsidRPr="007C60A3" w:rsidRDefault="00DE64AD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Категория 2.3. </w:t>
      </w:r>
      <w:r w:rsidR="00FE263B" w:rsidRPr="007C60A3">
        <w:rPr>
          <w:rFonts w:ascii="Times New Roman" w:hAnsi="Times New Roman" w:cs="Times New Roman"/>
        </w:rPr>
        <w:t>Токсические газы.</w:t>
      </w:r>
    </w:p>
    <w:p w14:paraId="082588C2" w14:textId="77777777" w:rsidR="0044356F" w:rsidRPr="007C60A3" w:rsidRDefault="00BF1C75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Газы, которые, как считается, являются токсическими или </w:t>
      </w:r>
      <w:r w:rsidR="00FB2A35" w:rsidRPr="007C60A3">
        <w:rPr>
          <w:rFonts w:ascii="Times New Roman" w:hAnsi="Times New Roman" w:cs="Times New Roman"/>
        </w:rPr>
        <w:t>коррозионными для</w:t>
      </w:r>
      <w:r w:rsidRPr="007C60A3">
        <w:rPr>
          <w:rFonts w:ascii="Times New Roman" w:hAnsi="Times New Roman" w:cs="Times New Roman"/>
        </w:rPr>
        <w:t xml:space="preserve"> людей, поскольку их значение </w:t>
      </w:r>
      <w:r w:rsidRPr="007C60A3">
        <w:rPr>
          <w:rFonts w:ascii="Times New Roman" w:hAnsi="Times New Roman" w:cs="Times New Roman"/>
          <w:lang w:val="en-US"/>
        </w:rPr>
        <w:t>LC</w:t>
      </w:r>
      <w:r w:rsidRPr="007C60A3">
        <w:rPr>
          <w:rFonts w:ascii="Times New Roman" w:hAnsi="Times New Roman" w:cs="Times New Roman"/>
        </w:rPr>
        <w:t>50 равно или меньше 5000 мл/м3.</w:t>
      </w:r>
    </w:p>
    <w:p w14:paraId="22FC3B5E" w14:textId="77777777" w:rsidR="00FE263B" w:rsidRPr="007C60A3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417E442A" w14:textId="77777777" w:rsidR="00FE263B" w:rsidRDefault="008C0816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 w:rsidRPr="007C60A3">
        <w:rPr>
          <w:rFonts w:ascii="Times New Roman" w:hAnsi="Times New Roman" w:cs="Times New Roman"/>
          <w:b/>
        </w:rPr>
        <w:t xml:space="preserve">     </w:t>
      </w:r>
      <w:r w:rsidR="00FE263B" w:rsidRPr="007C60A3">
        <w:rPr>
          <w:rFonts w:ascii="Times New Roman" w:hAnsi="Times New Roman" w:cs="Times New Roman"/>
          <w:b/>
        </w:rPr>
        <w:t>Класс 3. Легковоспламеняющиеся жидкости</w:t>
      </w:r>
      <w:r w:rsidR="00805664">
        <w:rPr>
          <w:rFonts w:ascii="Times New Roman" w:hAnsi="Times New Roman" w:cs="Times New Roman"/>
          <w:b/>
        </w:rPr>
        <w:t>.</w:t>
      </w:r>
    </w:p>
    <w:p w14:paraId="2409CFE2" w14:textId="77777777" w:rsidR="00883A02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14:paraId="2778D5AA" w14:textId="77777777" w:rsidR="00FE263B" w:rsidRPr="007C60A3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0288" behindDoc="0" locked="0" layoutInCell="1" allowOverlap="1" wp14:anchorId="08A7CEC2" wp14:editId="28B39044">
            <wp:simplePos x="0" y="0"/>
            <wp:positionH relativeFrom="column">
              <wp:posOffset>215265</wp:posOffset>
            </wp:positionH>
            <wp:positionV relativeFrom="paragraph">
              <wp:posOffset>3175</wp:posOffset>
            </wp:positionV>
            <wp:extent cx="1270635" cy="1270635"/>
            <wp:effectExtent l="0" t="0" r="0" b="0"/>
            <wp:wrapSquare wrapText="bothSides"/>
            <wp:docPr id="3" name="" descr="Знаки опасности, маркировка опасных грузов.Легковоспламеняющ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и опасности, маркировка опасных грузов.Легковоспламеняющ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78E" w:rsidRPr="007C60A3">
        <w:rPr>
          <w:rFonts w:ascii="Times New Roman" w:hAnsi="Times New Roman" w:cs="Times New Roman"/>
        </w:rPr>
        <w:t>Класс 3 включает в себя следующие вещества:</w:t>
      </w:r>
    </w:p>
    <w:p w14:paraId="61A995F3" w14:textId="77777777" w:rsidR="005F078E" w:rsidRPr="007C60A3" w:rsidRDefault="005F078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а) легковоспламеняющиеся жидкости</w:t>
      </w:r>
    </w:p>
    <w:p w14:paraId="41EA7826" w14:textId="77777777" w:rsidR="005F078E" w:rsidRPr="007C60A3" w:rsidRDefault="005F078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в) жидкие десенсибили</w:t>
      </w:r>
      <w:r w:rsidR="006905B0" w:rsidRPr="007C60A3">
        <w:rPr>
          <w:rFonts w:ascii="Times New Roman" w:hAnsi="Times New Roman" w:cs="Times New Roman"/>
        </w:rPr>
        <w:t>зированные взрывчатые вещества.</w:t>
      </w:r>
    </w:p>
    <w:p w14:paraId="5B1020B8" w14:textId="77777777" w:rsidR="005F078E" w:rsidRPr="007C60A3" w:rsidRDefault="005F078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05664">
        <w:rPr>
          <w:rFonts w:ascii="Times New Roman" w:hAnsi="Times New Roman" w:cs="Times New Roman"/>
        </w:rPr>
        <w:t>Легковоспламеняющимися жидкостями</w:t>
      </w:r>
      <w:r w:rsidRPr="007C60A3">
        <w:rPr>
          <w:rFonts w:ascii="Times New Roman" w:hAnsi="Times New Roman" w:cs="Times New Roman"/>
        </w:rPr>
        <w:t xml:space="preserve"> являются жидкости или смеси жидкостей, а также жидкости, содержащие твёрдые вещества в растворе или суспензии (краски, лаки), которые выделяют пары, легковоспламеняющиеся при испытании в закрытом сосуде при температурах не выше 60 °С или при испытании в открытом сосуде при температурах не выше 65,6 °С, обычно называемых температурой вспышки.</w:t>
      </w:r>
    </w:p>
    <w:p w14:paraId="14C427A9" w14:textId="77777777" w:rsidR="00BA3A11" w:rsidRPr="007C60A3" w:rsidRDefault="00BA3A11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05664">
        <w:rPr>
          <w:rFonts w:ascii="Times New Roman" w:hAnsi="Times New Roman" w:cs="Times New Roman"/>
        </w:rPr>
        <w:t>Жидкие десенсибилизированные взрывчатые вещества</w:t>
      </w:r>
      <w:r w:rsidRPr="007C60A3">
        <w:rPr>
          <w:rFonts w:ascii="Times New Roman" w:hAnsi="Times New Roman" w:cs="Times New Roman"/>
          <w:b/>
        </w:rPr>
        <w:t xml:space="preserve"> </w:t>
      </w:r>
      <w:r w:rsidRPr="007C60A3">
        <w:rPr>
          <w:rFonts w:ascii="Times New Roman" w:hAnsi="Times New Roman" w:cs="Times New Roman"/>
        </w:rPr>
        <w:t xml:space="preserve">представляют собой вещества, которые растворяются или </w:t>
      </w:r>
      <w:proofErr w:type="spellStart"/>
      <w:r w:rsidRPr="007C60A3">
        <w:rPr>
          <w:rFonts w:ascii="Times New Roman" w:hAnsi="Times New Roman" w:cs="Times New Roman"/>
        </w:rPr>
        <w:t>суспендируются</w:t>
      </w:r>
      <w:proofErr w:type="spellEnd"/>
      <w:r w:rsidRPr="007C60A3">
        <w:rPr>
          <w:rFonts w:ascii="Times New Roman" w:hAnsi="Times New Roman" w:cs="Times New Roman"/>
        </w:rPr>
        <w:t xml:space="preserve"> в воде или других жидких веществах до образования гомогенной жидкой смеси, с тем чтобы подавить их взрывчатые свойства. К жидким десенсибилизированным взрывчатым веществам относятся следующие наименования, помещённые в Перечне опасных грузов: ООН 1204; ООН 2059; ООН 3064; ООН 3343; ООН 3357 и ООН 3379.</w:t>
      </w:r>
    </w:p>
    <w:p w14:paraId="443238B0" w14:textId="77777777" w:rsidR="00BA3A11" w:rsidRPr="007C60A3" w:rsidRDefault="00BA3A11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 </w:t>
      </w:r>
    </w:p>
    <w:p w14:paraId="55B59DEA" w14:textId="77777777" w:rsidR="00FE263B" w:rsidRDefault="00FE263B" w:rsidP="007C60A3">
      <w:pPr>
        <w:spacing w:after="0" w:line="240" w:lineRule="auto"/>
        <w:ind w:left="624"/>
        <w:jc w:val="both"/>
        <w:rPr>
          <w:rFonts w:ascii="Times New Roman" w:hAnsi="Times New Roman" w:cs="Times New Roman"/>
          <w:b/>
        </w:rPr>
      </w:pPr>
      <w:r w:rsidRPr="007C60A3">
        <w:rPr>
          <w:rFonts w:ascii="Times New Roman" w:hAnsi="Times New Roman" w:cs="Times New Roman"/>
          <w:b/>
        </w:rPr>
        <w:t>Класс 4. Легковоспламеняющиеся твёрдые вещества; вещества способные к самовозгоранию; вещества, выделяющие легковоспламеняющиеся газы при соприкосновении с водой</w:t>
      </w:r>
      <w:r w:rsidR="00805664">
        <w:rPr>
          <w:rFonts w:ascii="Times New Roman" w:hAnsi="Times New Roman" w:cs="Times New Roman"/>
          <w:b/>
        </w:rPr>
        <w:t>.</w:t>
      </w:r>
    </w:p>
    <w:p w14:paraId="3377FC04" w14:textId="77777777" w:rsidR="00883A02" w:rsidRDefault="00883A02" w:rsidP="007C60A3">
      <w:pPr>
        <w:spacing w:after="0" w:line="240" w:lineRule="auto"/>
        <w:ind w:left="624"/>
        <w:jc w:val="both"/>
        <w:rPr>
          <w:rFonts w:ascii="Times New Roman" w:hAnsi="Times New Roman" w:cs="Times New Roman"/>
          <w:b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1312" behindDoc="0" locked="0" layoutInCell="1" allowOverlap="1" wp14:anchorId="0BB2457E" wp14:editId="51209C82">
            <wp:simplePos x="0" y="0"/>
            <wp:positionH relativeFrom="column">
              <wp:posOffset>393065</wp:posOffset>
            </wp:positionH>
            <wp:positionV relativeFrom="paragraph">
              <wp:posOffset>0</wp:posOffset>
            </wp:positionV>
            <wp:extent cx="1321435" cy="1321435"/>
            <wp:effectExtent l="0" t="0" r="0" b="0"/>
            <wp:wrapSquare wrapText="bothSides"/>
            <wp:docPr id="5" name="" descr="Знаки опасности, маркировка опасных грузов Легковоспламеняющ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и опасности, маркировка опасных грузов Легковоспламеняющ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BEF69" w14:textId="77777777" w:rsidR="00805664" w:rsidRPr="007C60A3" w:rsidRDefault="00805664" w:rsidP="007C60A3">
      <w:pPr>
        <w:spacing w:after="0" w:line="240" w:lineRule="auto"/>
        <w:ind w:left="624"/>
        <w:jc w:val="both"/>
        <w:rPr>
          <w:rFonts w:ascii="Times New Roman" w:hAnsi="Times New Roman" w:cs="Times New Roman"/>
          <w:b/>
        </w:rPr>
      </w:pPr>
    </w:p>
    <w:p w14:paraId="6DEC4D55" w14:textId="77777777" w:rsidR="003932EC" w:rsidRPr="007C60A3" w:rsidRDefault="003932EC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Класс 4 подразделяется на следующие категории:</w:t>
      </w:r>
    </w:p>
    <w:p w14:paraId="1D5FACF1" w14:textId="77777777" w:rsidR="00805664" w:rsidRDefault="00805664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7A7A6526" w14:textId="77777777" w:rsidR="00FE263B" w:rsidRPr="007C60A3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4.1.  Легковоспламеняющиеся твёрдые вещества, самореагирующие и подобные им вещества и десенсибилизированные взрывчатые вещества.</w:t>
      </w:r>
    </w:p>
    <w:p w14:paraId="44876D92" w14:textId="77777777" w:rsidR="003932EC" w:rsidRPr="007C60A3" w:rsidRDefault="003932EC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Твёрдые вещества, которые в условиях, существующих во время перевозки, легко загораются или могут вызвать пожар либо способствовать возникновению пожара в результате трения.</w:t>
      </w:r>
    </w:p>
    <w:p w14:paraId="1A83632B" w14:textId="77777777" w:rsidR="00FE263B" w:rsidRPr="007C60A3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4.2. Вещества, способные к самовозгоранию.</w:t>
      </w:r>
    </w:p>
    <w:p w14:paraId="3D801607" w14:textId="77777777" w:rsidR="003932EC" w:rsidRPr="007C60A3" w:rsidRDefault="003932EC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Вещества, подверженные самопроизвольному нагреву при нормальных условиях, существующих во время перевозки, или способные при взаимодействии с воздухом нагреваться и затем воспламеняться.   </w:t>
      </w:r>
    </w:p>
    <w:p w14:paraId="75D9E73A" w14:textId="77777777" w:rsidR="00FE263B" w:rsidRPr="007C60A3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4.3. Вещества, выделяющие легковоспламеняющиеся газы при соприкосновении с водой.</w:t>
      </w:r>
    </w:p>
    <w:p w14:paraId="4388905C" w14:textId="77777777" w:rsidR="003932EC" w:rsidRPr="007C60A3" w:rsidRDefault="003932EC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Вещества, которые при взаимодействии с водой способны самопроизвольно </w:t>
      </w:r>
      <w:r w:rsidR="00CE003A" w:rsidRPr="007C60A3">
        <w:rPr>
          <w:rFonts w:ascii="Times New Roman" w:hAnsi="Times New Roman" w:cs="Times New Roman"/>
        </w:rPr>
        <w:t>воспламеняться или</w:t>
      </w:r>
      <w:r w:rsidRPr="007C60A3">
        <w:rPr>
          <w:rFonts w:ascii="Times New Roman" w:hAnsi="Times New Roman" w:cs="Times New Roman"/>
        </w:rPr>
        <w:t xml:space="preserve"> выделять </w:t>
      </w:r>
      <w:r w:rsidR="00CE003A" w:rsidRPr="007C60A3">
        <w:rPr>
          <w:rFonts w:ascii="Times New Roman" w:hAnsi="Times New Roman" w:cs="Times New Roman"/>
        </w:rPr>
        <w:t>легковоспламеняющиеся газы в опасных количествах.</w:t>
      </w:r>
      <w:r w:rsidRPr="007C60A3">
        <w:rPr>
          <w:rFonts w:ascii="Times New Roman" w:hAnsi="Times New Roman" w:cs="Times New Roman"/>
        </w:rPr>
        <w:t xml:space="preserve"> </w:t>
      </w:r>
    </w:p>
    <w:p w14:paraId="6916EFAA" w14:textId="77777777" w:rsidR="00FE263B" w:rsidRPr="007C60A3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2FF52938" w14:textId="77777777" w:rsidR="00FE263B" w:rsidRPr="007C60A3" w:rsidRDefault="008C0816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 w:rsidRPr="007C60A3">
        <w:rPr>
          <w:rFonts w:ascii="Times New Roman" w:hAnsi="Times New Roman" w:cs="Times New Roman"/>
          <w:b/>
        </w:rPr>
        <w:t xml:space="preserve">     </w:t>
      </w:r>
      <w:r w:rsidR="00FE263B" w:rsidRPr="007C60A3">
        <w:rPr>
          <w:rFonts w:ascii="Times New Roman" w:hAnsi="Times New Roman" w:cs="Times New Roman"/>
          <w:b/>
        </w:rPr>
        <w:t>Класс 5. Окисляющие вещества и органические перекиси</w:t>
      </w:r>
      <w:r w:rsidR="00805664">
        <w:rPr>
          <w:rFonts w:ascii="Times New Roman" w:hAnsi="Times New Roman" w:cs="Times New Roman"/>
          <w:b/>
        </w:rPr>
        <w:t>.</w:t>
      </w:r>
    </w:p>
    <w:p w14:paraId="6B3B28BA" w14:textId="77777777" w:rsidR="00FE263B" w:rsidRPr="007C60A3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2336" behindDoc="0" locked="0" layoutInCell="1" allowOverlap="1" wp14:anchorId="6B2107BB" wp14:editId="6D328F56">
            <wp:simplePos x="0" y="0"/>
            <wp:positionH relativeFrom="column">
              <wp:posOffset>215265</wp:posOffset>
            </wp:positionH>
            <wp:positionV relativeFrom="paragraph">
              <wp:posOffset>4445</wp:posOffset>
            </wp:positionV>
            <wp:extent cx="1156335" cy="1156335"/>
            <wp:effectExtent l="0" t="0" r="12065" b="12065"/>
            <wp:wrapSquare wrapText="bothSides"/>
            <wp:docPr id="6" name="" descr="ОГ 05_02 Окисляющие вещества - Знаки маркировки опасных грузов - Производственная компания &quot;Сигну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Г 05_02 Окисляющие вещества - Знаки маркировки опасных грузов - Производственная компания &quot;Сигнум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6E" w:rsidRPr="007C60A3">
        <w:rPr>
          <w:rFonts w:ascii="Times New Roman" w:hAnsi="Times New Roman" w:cs="Times New Roman"/>
        </w:rPr>
        <w:t>Класс 5 подразделяется на следующие 2 категории:</w:t>
      </w:r>
    </w:p>
    <w:p w14:paraId="57964A2D" w14:textId="77777777" w:rsidR="00AC347B" w:rsidRPr="007C60A3" w:rsidRDefault="00AC347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3BA87BB0" w14:textId="77777777" w:rsidR="00883A02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5.1. Окисляющие вещества.</w:t>
      </w:r>
    </w:p>
    <w:p w14:paraId="499DD286" w14:textId="77777777" w:rsidR="0053266E" w:rsidRPr="007C60A3" w:rsidRDefault="0053266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Вещества, которые сами по себе не обязательно являясь воспламеняющимися, могут, главным образом путём выделения кислорода, вызывать воспламенение других веществ или способствовать этому. Такие вещества могут содержаться в изделии.</w:t>
      </w:r>
    </w:p>
    <w:p w14:paraId="46A23260" w14:textId="77777777" w:rsidR="00FE263B" w:rsidRPr="007C60A3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5.2. Органические перекиси.</w:t>
      </w:r>
    </w:p>
    <w:p w14:paraId="57736298" w14:textId="77777777" w:rsidR="0053266E" w:rsidRPr="007C60A3" w:rsidRDefault="0053266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lastRenderedPageBreak/>
        <w:t>Органические вещества, которые имеют двухвалентную –О-О- структуру и могут считаться производными перекиси водорода, когда один или оба атома водорода замещены органическими радикалами. Органические перекиси являются термически нестабильными веществами и могут разлагаться в ходе экзотермической само ускоряющейся реакции. Кроме того, они обладают одним или несколькими из следующих свойств:</w:t>
      </w:r>
    </w:p>
    <w:p w14:paraId="009A3345" w14:textId="77777777" w:rsidR="0053266E" w:rsidRPr="007C60A3" w:rsidRDefault="0053266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- способностью разлагаться со взрывом;</w:t>
      </w:r>
    </w:p>
    <w:p w14:paraId="36AD8D92" w14:textId="77777777" w:rsidR="0053266E" w:rsidRPr="007C60A3" w:rsidRDefault="0053266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- способностью к быстрому горению;</w:t>
      </w:r>
    </w:p>
    <w:p w14:paraId="3B1CFA06" w14:textId="77777777" w:rsidR="0053266E" w:rsidRPr="007C60A3" w:rsidRDefault="0053266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- чувствительностью к удару или трению;</w:t>
      </w:r>
    </w:p>
    <w:p w14:paraId="61B09145" w14:textId="77777777" w:rsidR="0053266E" w:rsidRPr="007C60A3" w:rsidRDefault="0053266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- способностью к опасному реагированию с другими веществами;</w:t>
      </w:r>
    </w:p>
    <w:p w14:paraId="4DC1DCC8" w14:textId="77777777" w:rsidR="0053266E" w:rsidRPr="007C60A3" w:rsidRDefault="0053266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- способностью вызывать повреждение глаз.</w:t>
      </w:r>
    </w:p>
    <w:p w14:paraId="213FC0E5" w14:textId="77777777" w:rsidR="0053266E" w:rsidRPr="007C60A3" w:rsidRDefault="0053266E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 </w:t>
      </w:r>
    </w:p>
    <w:p w14:paraId="25D7DBAC" w14:textId="77777777" w:rsidR="00FE263B" w:rsidRPr="007C60A3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65131E17" w14:textId="77777777" w:rsidR="00FE263B" w:rsidRPr="007C60A3" w:rsidRDefault="008C0816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 w:rsidRPr="007C60A3">
        <w:rPr>
          <w:rFonts w:ascii="Times New Roman" w:hAnsi="Times New Roman" w:cs="Times New Roman"/>
          <w:b/>
        </w:rPr>
        <w:t xml:space="preserve">     </w:t>
      </w:r>
      <w:r w:rsidR="00FE263B" w:rsidRPr="007C60A3">
        <w:rPr>
          <w:rFonts w:ascii="Times New Roman" w:hAnsi="Times New Roman" w:cs="Times New Roman"/>
          <w:b/>
        </w:rPr>
        <w:t>Класс 6. Токсические и инфекционные вещества</w:t>
      </w:r>
      <w:r w:rsidR="00805664">
        <w:rPr>
          <w:rFonts w:ascii="Times New Roman" w:hAnsi="Times New Roman" w:cs="Times New Roman"/>
          <w:b/>
        </w:rPr>
        <w:t>.</w:t>
      </w:r>
    </w:p>
    <w:p w14:paraId="29763292" w14:textId="77777777" w:rsidR="00824574" w:rsidRDefault="00824574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367ED931" w14:textId="77777777" w:rsidR="008C0816" w:rsidRPr="007C60A3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3360" behindDoc="0" locked="0" layoutInCell="1" allowOverlap="1" wp14:anchorId="47B1C091" wp14:editId="09354AED">
            <wp:simplePos x="0" y="0"/>
            <wp:positionH relativeFrom="column">
              <wp:posOffset>215265</wp:posOffset>
            </wp:positionH>
            <wp:positionV relativeFrom="paragraph">
              <wp:posOffset>-4445</wp:posOffset>
            </wp:positionV>
            <wp:extent cx="1384935" cy="1387475"/>
            <wp:effectExtent l="0" t="0" r="12065" b="9525"/>
            <wp:wrapSquare wrapText="bothSides"/>
            <wp:docPr id="11" name="" descr="Наклейка Класс 6 Токсичные вещества - Интернет-магазин &quot;АСМАП-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клейка Класс 6 Токсичные вещества - Интернет-магазин &quot;АСМАП-СЕРВИС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91" w:rsidRPr="007C60A3">
        <w:rPr>
          <w:rFonts w:ascii="Times New Roman" w:hAnsi="Times New Roman" w:cs="Times New Roman"/>
        </w:rPr>
        <w:t>Класс 6 подразделяется на следующие 2 категории:</w:t>
      </w:r>
    </w:p>
    <w:p w14:paraId="3B5EF196" w14:textId="77777777" w:rsidR="00AC347B" w:rsidRPr="007C60A3" w:rsidRDefault="00AC347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4466D797" w14:textId="77777777" w:rsidR="00FE263B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6.1. Токсические вещества</w:t>
      </w:r>
      <w:r w:rsidR="00824574">
        <w:rPr>
          <w:rFonts w:ascii="Times New Roman" w:hAnsi="Times New Roman" w:cs="Times New Roman"/>
        </w:rPr>
        <w:t>.</w:t>
      </w:r>
    </w:p>
    <w:p w14:paraId="38699C5D" w14:textId="77777777" w:rsidR="00434391" w:rsidRPr="007C60A3" w:rsidRDefault="009F3694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Вещества, способные вызывать смертельный исход или тяжёлое </w:t>
      </w:r>
      <w:r w:rsidR="00144FBC" w:rsidRPr="007C60A3">
        <w:rPr>
          <w:rFonts w:ascii="Times New Roman" w:hAnsi="Times New Roman" w:cs="Times New Roman"/>
        </w:rPr>
        <w:t>увечье,</w:t>
      </w:r>
      <w:r w:rsidRPr="007C60A3">
        <w:rPr>
          <w:rFonts w:ascii="Times New Roman" w:hAnsi="Times New Roman" w:cs="Times New Roman"/>
        </w:rPr>
        <w:t xml:space="preserve"> или нанести вред здоровью человека при их заглатывании, вдыхании или при их контакте с кожным покровом.</w:t>
      </w:r>
    </w:p>
    <w:p w14:paraId="46A073D3" w14:textId="77777777" w:rsidR="00824574" w:rsidRDefault="00824574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14884FE7" w14:textId="77777777" w:rsidR="00FE263B" w:rsidRPr="007C60A3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Категория 6.2. Инфекционные вещества</w:t>
      </w:r>
      <w:r w:rsidR="00824574">
        <w:rPr>
          <w:rFonts w:ascii="Times New Roman" w:hAnsi="Times New Roman" w:cs="Times New Roman"/>
        </w:rPr>
        <w:t>.</w:t>
      </w:r>
    </w:p>
    <w:p w14:paraId="4C6E1A1F" w14:textId="77777777" w:rsidR="009F3694" w:rsidRPr="007C60A3" w:rsidRDefault="009F3694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Вещества, в отношении которых известно или имеется достаточно оснований считать, что они содержат патогенные микроорганизмы. Патогенные микроорганизмы – это микроорганизмы (включая бактерии, вирусы, риккетсии, паразиты и грибки) и другие инфекционные </w:t>
      </w:r>
      <w:r w:rsidR="00F117FF" w:rsidRPr="007C60A3">
        <w:rPr>
          <w:rFonts w:ascii="Times New Roman" w:hAnsi="Times New Roman" w:cs="Times New Roman"/>
        </w:rPr>
        <w:t>агенты, такие</w:t>
      </w:r>
      <w:r w:rsidRPr="007C60A3">
        <w:rPr>
          <w:rFonts w:ascii="Times New Roman" w:hAnsi="Times New Roman" w:cs="Times New Roman"/>
        </w:rPr>
        <w:t xml:space="preserve"> как </w:t>
      </w:r>
      <w:proofErr w:type="spellStart"/>
      <w:r w:rsidRPr="007C60A3">
        <w:rPr>
          <w:rFonts w:ascii="Times New Roman" w:hAnsi="Times New Roman" w:cs="Times New Roman"/>
        </w:rPr>
        <w:t>прионы</w:t>
      </w:r>
      <w:proofErr w:type="spellEnd"/>
      <w:r w:rsidRPr="007C60A3">
        <w:rPr>
          <w:rFonts w:ascii="Times New Roman" w:hAnsi="Times New Roman" w:cs="Times New Roman"/>
        </w:rPr>
        <w:t>, которые могут вызывать заболевания у людей и животных.</w:t>
      </w:r>
    </w:p>
    <w:p w14:paraId="36ED02DC" w14:textId="77777777" w:rsidR="00883A02" w:rsidRDefault="00883A02" w:rsidP="00883A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60A3">
        <w:rPr>
          <w:rFonts w:ascii="Times New Roman" w:hAnsi="Times New Roman" w:cs="Times New Roman"/>
          <w:b/>
        </w:rPr>
        <w:t>Класс 7. Радиоактивные материалы</w:t>
      </w:r>
      <w:r>
        <w:rPr>
          <w:rFonts w:ascii="Times New Roman" w:hAnsi="Times New Roman" w:cs="Times New Roman"/>
          <w:b/>
        </w:rPr>
        <w:t>.</w:t>
      </w:r>
    </w:p>
    <w:p w14:paraId="3D938578" w14:textId="77777777" w:rsidR="00FE263B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5F741460" w14:textId="77777777" w:rsidR="004C2555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4384" behindDoc="0" locked="0" layoutInCell="1" allowOverlap="1" wp14:anchorId="5C882E2D" wp14:editId="6F606A82">
            <wp:simplePos x="0" y="0"/>
            <wp:positionH relativeFrom="column">
              <wp:posOffset>215265</wp:posOffset>
            </wp:positionH>
            <wp:positionV relativeFrom="paragraph">
              <wp:posOffset>0</wp:posOffset>
            </wp:positionV>
            <wp:extent cx="1384935" cy="1384935"/>
            <wp:effectExtent l="0" t="0" r="12065" b="12065"/>
            <wp:wrapSquare wrapText="bothSides"/>
            <wp:docPr id="12" name="" descr="Радиоактивные материалы. Категория II - желтая, Знаки опасн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диоактивные материалы. Категория II - желтая, Знаки опасно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555" w:rsidRPr="00824574">
        <w:rPr>
          <w:rFonts w:ascii="Times New Roman" w:hAnsi="Times New Roman" w:cs="Times New Roman"/>
        </w:rPr>
        <w:t>Радиоактивный материал</w:t>
      </w:r>
      <w:r w:rsidR="004C2555" w:rsidRPr="007C60A3">
        <w:rPr>
          <w:rFonts w:ascii="Times New Roman" w:hAnsi="Times New Roman" w:cs="Times New Roman"/>
          <w:b/>
        </w:rPr>
        <w:t xml:space="preserve"> – </w:t>
      </w:r>
      <w:r w:rsidR="004C2555" w:rsidRPr="007C60A3">
        <w:rPr>
          <w:rFonts w:ascii="Times New Roman" w:hAnsi="Times New Roman" w:cs="Times New Roman"/>
        </w:rPr>
        <w:t xml:space="preserve">это любой материал, содержащий радионуклиды, в котором концентрация активности, а также полная активность груза превышают </w:t>
      </w:r>
      <w:r w:rsidR="00136303" w:rsidRPr="007C60A3">
        <w:rPr>
          <w:rFonts w:ascii="Times New Roman" w:hAnsi="Times New Roman" w:cs="Times New Roman"/>
        </w:rPr>
        <w:t xml:space="preserve">допустимые </w:t>
      </w:r>
      <w:r w:rsidR="004C2555" w:rsidRPr="007C60A3">
        <w:rPr>
          <w:rFonts w:ascii="Times New Roman" w:hAnsi="Times New Roman" w:cs="Times New Roman"/>
        </w:rPr>
        <w:t>значения</w:t>
      </w:r>
      <w:r w:rsidR="00136303" w:rsidRPr="007C60A3">
        <w:rPr>
          <w:rFonts w:ascii="Times New Roman" w:hAnsi="Times New Roman" w:cs="Times New Roman"/>
        </w:rPr>
        <w:t>.</w:t>
      </w:r>
    </w:p>
    <w:p w14:paraId="033E812B" w14:textId="77777777" w:rsidR="00824574" w:rsidRPr="007C60A3" w:rsidRDefault="00824574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0FEDFD61" w14:textId="77777777" w:rsidR="00883A02" w:rsidRDefault="008C0816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     </w:t>
      </w:r>
    </w:p>
    <w:p w14:paraId="381E32E8" w14:textId="77777777" w:rsidR="00883A02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7993AF64" w14:textId="77777777" w:rsidR="00883A02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31BC899D" w14:textId="77777777" w:rsidR="00883A02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28F8104C" w14:textId="77777777" w:rsidR="00883A02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4F95F94B" w14:textId="77777777" w:rsidR="00883A02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4789893D" w14:textId="77777777" w:rsidR="00FE263B" w:rsidRDefault="00FE263B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 w:rsidRPr="007C60A3">
        <w:rPr>
          <w:rFonts w:ascii="Times New Roman" w:hAnsi="Times New Roman" w:cs="Times New Roman"/>
          <w:b/>
        </w:rPr>
        <w:t>Класс 8. Коррозионные вещества</w:t>
      </w:r>
      <w:r w:rsidR="00805664">
        <w:rPr>
          <w:rFonts w:ascii="Times New Roman" w:hAnsi="Times New Roman" w:cs="Times New Roman"/>
          <w:b/>
        </w:rPr>
        <w:t>.</w:t>
      </w:r>
    </w:p>
    <w:p w14:paraId="0262BE95" w14:textId="77777777" w:rsidR="00883A02" w:rsidRPr="007C60A3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5408" behindDoc="0" locked="0" layoutInCell="1" allowOverlap="1" wp14:anchorId="60E2E839" wp14:editId="7BF3BB3B">
            <wp:simplePos x="0" y="0"/>
            <wp:positionH relativeFrom="column">
              <wp:posOffset>228600</wp:posOffset>
            </wp:positionH>
            <wp:positionV relativeFrom="paragraph">
              <wp:posOffset>89535</wp:posOffset>
            </wp:positionV>
            <wp:extent cx="1270635" cy="1274445"/>
            <wp:effectExtent l="0" t="0" r="0" b="0"/>
            <wp:wrapSquare wrapText="bothSides"/>
            <wp:docPr id="14" name="Изображение 14" descr="Виды опасных грузов по классификации О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иды опасных грузов по классификации ОО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104E" w14:textId="77777777" w:rsidR="00595568" w:rsidRPr="007C60A3" w:rsidRDefault="00595568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24574">
        <w:rPr>
          <w:rFonts w:ascii="Times New Roman" w:hAnsi="Times New Roman" w:cs="Times New Roman"/>
        </w:rPr>
        <w:t>Вещества класса 8</w:t>
      </w:r>
      <w:r w:rsidRPr="007C60A3">
        <w:rPr>
          <w:rFonts w:ascii="Times New Roman" w:hAnsi="Times New Roman" w:cs="Times New Roman"/>
          <w:b/>
        </w:rPr>
        <w:t xml:space="preserve"> </w:t>
      </w:r>
      <w:r w:rsidRPr="007C60A3">
        <w:rPr>
          <w:rFonts w:ascii="Times New Roman" w:hAnsi="Times New Roman" w:cs="Times New Roman"/>
        </w:rPr>
        <w:t>– это вещества, которые химическим воздействием вызывают серьёзное поражение живой ткани при контакте с нею или, в случае утечки, физический ущерб другим грузам или транспортным средствам, либо даже вызвать их разрушение.</w:t>
      </w:r>
    </w:p>
    <w:p w14:paraId="321C4054" w14:textId="77777777" w:rsidR="006905B0" w:rsidRPr="007C60A3" w:rsidRDefault="006905B0" w:rsidP="007C60A3">
      <w:pPr>
        <w:spacing w:after="0" w:line="240" w:lineRule="auto"/>
        <w:ind w:left="680"/>
        <w:jc w:val="both"/>
        <w:rPr>
          <w:rFonts w:ascii="Times New Roman" w:hAnsi="Times New Roman" w:cs="Times New Roman"/>
          <w:b/>
        </w:rPr>
      </w:pPr>
    </w:p>
    <w:p w14:paraId="00DCA5A5" w14:textId="77777777" w:rsidR="00FE263B" w:rsidRPr="007C60A3" w:rsidRDefault="00FE263B" w:rsidP="007C60A3">
      <w:pPr>
        <w:spacing w:after="0" w:line="240" w:lineRule="auto"/>
        <w:ind w:left="680"/>
        <w:jc w:val="both"/>
        <w:rPr>
          <w:rFonts w:ascii="Times New Roman" w:hAnsi="Times New Roman" w:cs="Times New Roman"/>
          <w:b/>
        </w:rPr>
      </w:pPr>
      <w:r w:rsidRPr="007C60A3">
        <w:rPr>
          <w:rFonts w:ascii="Times New Roman" w:hAnsi="Times New Roman" w:cs="Times New Roman"/>
          <w:b/>
        </w:rPr>
        <w:t xml:space="preserve">Класс 9. Прочие опасные вещества и </w:t>
      </w:r>
      <w:r w:rsidR="008C0816" w:rsidRPr="007C60A3">
        <w:rPr>
          <w:rFonts w:ascii="Times New Roman" w:hAnsi="Times New Roman" w:cs="Times New Roman"/>
          <w:b/>
        </w:rPr>
        <w:t>изделия,</w:t>
      </w:r>
      <w:r w:rsidRPr="007C60A3">
        <w:rPr>
          <w:rFonts w:ascii="Times New Roman" w:hAnsi="Times New Roman" w:cs="Times New Roman"/>
          <w:b/>
        </w:rPr>
        <w:t xml:space="preserve"> включая вещества, опасные для окружающей среды.</w:t>
      </w:r>
    </w:p>
    <w:p w14:paraId="2BCB573A" w14:textId="77777777" w:rsidR="00DF27E4" w:rsidRDefault="00DF27E4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24574">
        <w:rPr>
          <w:rFonts w:ascii="Times New Roman" w:hAnsi="Times New Roman" w:cs="Times New Roman"/>
        </w:rPr>
        <w:t>Вещества и изделия класса 9</w:t>
      </w:r>
      <w:r w:rsidRPr="007C60A3">
        <w:rPr>
          <w:rFonts w:ascii="Times New Roman" w:hAnsi="Times New Roman" w:cs="Times New Roman"/>
          <w:b/>
        </w:rPr>
        <w:t xml:space="preserve"> </w:t>
      </w:r>
      <w:r w:rsidRPr="007C60A3">
        <w:rPr>
          <w:rFonts w:ascii="Times New Roman" w:hAnsi="Times New Roman" w:cs="Times New Roman"/>
        </w:rPr>
        <w:t>– это вещества и изделия, представляющие во время перевозки по воздуху опасность, которая не может быть отнесена к другим классам.</w:t>
      </w:r>
    </w:p>
    <w:p w14:paraId="32DE0CF6" w14:textId="77777777" w:rsidR="00F84695" w:rsidRPr="00F84695" w:rsidRDefault="00F84695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824574">
        <w:rPr>
          <w:rFonts w:ascii="Times New Roman" w:hAnsi="Times New Roman" w:cs="Times New Roman"/>
        </w:rPr>
        <w:t>Генетически изменённые микроорганизмы (</w:t>
      </w:r>
      <w:r w:rsidRPr="00824574">
        <w:rPr>
          <w:rFonts w:ascii="Times New Roman" w:hAnsi="Times New Roman" w:cs="Times New Roman"/>
          <w:lang w:val="en-US"/>
        </w:rPr>
        <w:t>GMMO</w:t>
      </w:r>
      <w:r w:rsidRPr="00824574">
        <w:rPr>
          <w:rFonts w:ascii="Times New Roman" w:hAnsi="Times New Roman" w:cs="Times New Roman"/>
        </w:rPr>
        <w:t>) и генетически изменённые организмы (</w:t>
      </w:r>
      <w:r w:rsidRPr="00824574">
        <w:rPr>
          <w:rFonts w:ascii="Times New Roman" w:hAnsi="Times New Roman" w:cs="Times New Roman"/>
          <w:lang w:val="en-US"/>
        </w:rPr>
        <w:t>GMO</w:t>
      </w:r>
      <w:r w:rsidRPr="00824574">
        <w:rPr>
          <w:rFonts w:ascii="Times New Roman" w:hAnsi="Times New Roman" w:cs="Times New Roman"/>
        </w:rPr>
        <w:t>)</w:t>
      </w:r>
      <w:r w:rsidRPr="00F846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F84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 микроорганизмы и организмы, в которых генетический материал был преднамеренно изменён методами генной инженерии, которые не встречаются в природе.</w:t>
      </w:r>
    </w:p>
    <w:p w14:paraId="0BA403E3" w14:textId="77777777" w:rsidR="00C70D69" w:rsidRDefault="00C70D69" w:rsidP="00C70D69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14:paraId="2E35D460" w14:textId="77777777" w:rsidR="00C70D69" w:rsidRDefault="00C70D69" w:rsidP="00C70D69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14:paraId="62212BD8" w14:textId="77777777" w:rsidR="00C70D69" w:rsidRDefault="00C70D69" w:rsidP="00C70D69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14:paraId="2D9BF22C" w14:textId="77777777" w:rsidR="00C70D69" w:rsidRDefault="00C70D69" w:rsidP="00C70D69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14:paraId="52A644F8" w14:textId="77777777" w:rsidR="00C70D69" w:rsidRDefault="00C70D69" w:rsidP="00C70D69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14:paraId="4FB0C6C5" w14:textId="77777777" w:rsidR="00C70D69" w:rsidRDefault="00C70D69" w:rsidP="00C70D69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C60A3">
        <w:rPr>
          <w:rFonts w:ascii="Times New Roman" w:hAnsi="Times New Roman" w:cs="Times New Roman"/>
          <w:b/>
        </w:rPr>
        <w:lastRenderedPageBreak/>
        <w:t>Класс 9, в частности, включает в себя</w:t>
      </w:r>
      <w:r w:rsidRPr="007C60A3">
        <w:rPr>
          <w:rFonts w:ascii="Times New Roman" w:hAnsi="Times New Roman" w:cs="Times New Roman"/>
        </w:rPr>
        <w:t>:</w:t>
      </w:r>
    </w:p>
    <w:p w14:paraId="4BC643E4" w14:textId="77777777" w:rsidR="00144FBC" w:rsidRDefault="00144FBC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102750E1" w14:textId="77777777" w:rsidR="008B5C02" w:rsidRPr="007C60A3" w:rsidRDefault="00883A02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6432" behindDoc="0" locked="0" layoutInCell="1" allowOverlap="1" wp14:anchorId="5062AF2F" wp14:editId="74E77583">
            <wp:simplePos x="0" y="0"/>
            <wp:positionH relativeFrom="column">
              <wp:posOffset>215265</wp:posOffset>
            </wp:positionH>
            <wp:positionV relativeFrom="paragraph">
              <wp:posOffset>-3810</wp:posOffset>
            </wp:positionV>
            <wp:extent cx="1156335" cy="1156335"/>
            <wp:effectExtent l="0" t="0" r="12065" b="12065"/>
            <wp:wrapSquare wrapText="bothSides"/>
            <wp:docPr id="13" name="" descr="Получение разрешений на перевозку опасных грузов - &quot;Эльбру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лучение разрешений на перевозку опасных грузов - &quot;Эльбрус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C02" w:rsidRPr="007C60A3">
        <w:rPr>
          <w:rFonts w:ascii="Times New Roman" w:hAnsi="Times New Roman" w:cs="Times New Roman"/>
        </w:rPr>
        <w:t xml:space="preserve">а) Опасные для окружающей среды вещества – это те </w:t>
      </w:r>
      <w:r w:rsidR="00FB2A35" w:rsidRPr="007C60A3">
        <w:rPr>
          <w:rFonts w:ascii="Times New Roman" w:hAnsi="Times New Roman" w:cs="Times New Roman"/>
        </w:rPr>
        <w:t>вещества, которые</w:t>
      </w:r>
      <w:r w:rsidR="008B5C02" w:rsidRPr="007C60A3">
        <w:rPr>
          <w:rFonts w:ascii="Times New Roman" w:hAnsi="Times New Roman" w:cs="Times New Roman"/>
        </w:rPr>
        <w:t xml:space="preserve"> отвечают </w:t>
      </w:r>
      <w:r w:rsidR="00FB2A35" w:rsidRPr="007C60A3">
        <w:rPr>
          <w:rFonts w:ascii="Times New Roman" w:hAnsi="Times New Roman" w:cs="Times New Roman"/>
        </w:rPr>
        <w:t>критериям,</w:t>
      </w:r>
      <w:r w:rsidR="008B5C02" w:rsidRPr="007C60A3">
        <w:rPr>
          <w:rFonts w:ascii="Times New Roman" w:hAnsi="Times New Roman" w:cs="Times New Roman"/>
        </w:rPr>
        <w:t xml:space="preserve"> указанным в международных правилах или национальных правилах, установленных соответствующим национальным полномочным органом государства отправления, транзита или назначения грузовой отправки.</w:t>
      </w:r>
    </w:p>
    <w:p w14:paraId="4F56936A" w14:textId="77777777" w:rsidR="00A14591" w:rsidRPr="007C60A3" w:rsidRDefault="00A14591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в) Вещества при повышенной температуре (т.е</w:t>
      </w:r>
      <w:r w:rsidR="007C60A3">
        <w:rPr>
          <w:rFonts w:ascii="Times New Roman" w:hAnsi="Times New Roman" w:cs="Times New Roman"/>
        </w:rPr>
        <w:t>.</w:t>
      </w:r>
      <w:r w:rsidRPr="007C60A3">
        <w:rPr>
          <w:rFonts w:ascii="Times New Roman" w:hAnsi="Times New Roman" w:cs="Times New Roman"/>
        </w:rPr>
        <w:t xml:space="preserve"> вещества, которые перевозятся или предъявляются к перевозке при температурах не ниже </w:t>
      </w:r>
    </w:p>
    <w:p w14:paraId="476234E1" w14:textId="77777777" w:rsidR="00A14591" w:rsidRDefault="00A14591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>100 °С в жидком состоянии или при температурах не ниже 240 °С в твёрдом состоянии).</w:t>
      </w:r>
    </w:p>
    <w:p w14:paraId="1D9380BE" w14:textId="77777777" w:rsidR="00831DAA" w:rsidRPr="00831DAA" w:rsidRDefault="00831DAA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831DA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GMMO</w:t>
      </w:r>
      <w:r w:rsidRPr="00831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GMO</w:t>
      </w:r>
      <w:r>
        <w:rPr>
          <w:rFonts w:ascii="Times New Roman" w:hAnsi="Times New Roman" w:cs="Times New Roman"/>
        </w:rPr>
        <w:t xml:space="preserve">, которые не подпадают под определение токсических веществ или инфекционных веществ, должен присваиваться номер 3245 по списку ООН. </w:t>
      </w:r>
      <w:r>
        <w:rPr>
          <w:rFonts w:ascii="Times New Roman" w:hAnsi="Times New Roman" w:cs="Times New Roman"/>
          <w:lang w:val="en-US"/>
        </w:rPr>
        <w:t>GMMO</w:t>
      </w:r>
      <w:r w:rsidRPr="00831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GMO</w:t>
      </w:r>
      <w:r w:rsidRPr="00831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подпадают под действие настоящих Инструкций, если их использование санкционированно соответствующими национальными полномочными органами государств отправления, транзита или назначения. Генетически изменённые животные должны перевозиться согласно положениям и условиям соответствующих национальных полномочных органов государств отправления и назначения.</w:t>
      </w:r>
      <w:r w:rsidRPr="00831DAA">
        <w:rPr>
          <w:rFonts w:ascii="Times New Roman" w:hAnsi="Times New Roman" w:cs="Times New Roman"/>
        </w:rPr>
        <w:t xml:space="preserve"> </w:t>
      </w:r>
    </w:p>
    <w:p w14:paraId="3EBECD2B" w14:textId="77777777" w:rsidR="008B5C02" w:rsidRPr="007C60A3" w:rsidRDefault="00831DAA" w:rsidP="007C60A3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="00A14591" w:rsidRPr="007C60A3">
        <w:rPr>
          <w:rFonts w:ascii="Times New Roman" w:hAnsi="Times New Roman" w:cs="Times New Roman"/>
        </w:rPr>
        <w:t xml:space="preserve">) Намагниченный материал – любой материал, максимальная напряжённость </w:t>
      </w:r>
      <w:r w:rsidR="00AF400C" w:rsidRPr="007C60A3">
        <w:rPr>
          <w:rFonts w:ascii="Times New Roman" w:hAnsi="Times New Roman" w:cs="Times New Roman"/>
        </w:rPr>
        <w:t xml:space="preserve">магнитного поля которого при упаковывании для воздушной </w:t>
      </w:r>
      <w:r w:rsidR="00FB2A35" w:rsidRPr="007C60A3">
        <w:rPr>
          <w:rFonts w:ascii="Times New Roman" w:hAnsi="Times New Roman" w:cs="Times New Roman"/>
        </w:rPr>
        <w:t>перевозки достаточна</w:t>
      </w:r>
      <w:r w:rsidR="00AF400C" w:rsidRPr="007C60A3">
        <w:rPr>
          <w:rFonts w:ascii="Times New Roman" w:hAnsi="Times New Roman" w:cs="Times New Roman"/>
        </w:rPr>
        <w:t xml:space="preserve"> для того, чтобы вызвать отклонение стрелки компаса более чем на 2 ° на расстоянии 2,1 м. от любой точки на поверхности укомплектованного грузового места.</w:t>
      </w:r>
      <w:r w:rsidR="00A14591" w:rsidRPr="007C60A3">
        <w:rPr>
          <w:rFonts w:ascii="Times New Roman" w:hAnsi="Times New Roman" w:cs="Times New Roman"/>
        </w:rPr>
        <w:t xml:space="preserve">   </w:t>
      </w:r>
      <w:r w:rsidR="008B5C02" w:rsidRPr="007C60A3">
        <w:rPr>
          <w:rFonts w:ascii="Times New Roman" w:hAnsi="Times New Roman" w:cs="Times New Roman"/>
        </w:rPr>
        <w:t xml:space="preserve"> </w:t>
      </w:r>
    </w:p>
    <w:p w14:paraId="38D1C3C9" w14:textId="77777777" w:rsidR="00FE263B" w:rsidRPr="007C60A3" w:rsidRDefault="00FE263B" w:rsidP="007C60A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 </w:t>
      </w:r>
    </w:p>
    <w:p w14:paraId="6250D5B4" w14:textId="77777777" w:rsidR="00FE263B" w:rsidRPr="007C60A3" w:rsidRDefault="00FE263B" w:rsidP="007C60A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</w:p>
    <w:p w14:paraId="52233281" w14:textId="77777777" w:rsidR="00FE263B" w:rsidRPr="007C60A3" w:rsidRDefault="00FE263B" w:rsidP="007C60A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</w:p>
    <w:p w14:paraId="2B557015" w14:textId="77777777" w:rsidR="00DE64AD" w:rsidRPr="007C60A3" w:rsidRDefault="00DE64AD" w:rsidP="007C60A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</w:p>
    <w:p w14:paraId="07B99AB7" w14:textId="77777777" w:rsidR="00DE64AD" w:rsidRPr="007C60A3" w:rsidRDefault="00DE64AD" w:rsidP="007C60A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</w:p>
    <w:p w14:paraId="76712416" w14:textId="77777777" w:rsidR="00DE64AD" w:rsidRPr="007C60A3" w:rsidRDefault="00DE64AD" w:rsidP="007C60A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7C60A3">
        <w:rPr>
          <w:rFonts w:ascii="Times New Roman" w:hAnsi="Times New Roman" w:cs="Times New Roman"/>
        </w:rPr>
        <w:t xml:space="preserve">   </w:t>
      </w:r>
    </w:p>
    <w:p w14:paraId="6D825660" w14:textId="77777777" w:rsidR="00DE64AD" w:rsidRPr="007C60A3" w:rsidRDefault="00DE64AD" w:rsidP="007C60A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</w:p>
    <w:sectPr w:rsidR="00DE64AD" w:rsidRPr="007C60A3" w:rsidSect="00883A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D"/>
    <w:rsid w:val="00136303"/>
    <w:rsid w:val="00144FBC"/>
    <w:rsid w:val="0015653F"/>
    <w:rsid w:val="00290AA2"/>
    <w:rsid w:val="0030585D"/>
    <w:rsid w:val="003932EC"/>
    <w:rsid w:val="003C4B7C"/>
    <w:rsid w:val="00434391"/>
    <w:rsid w:val="00436554"/>
    <w:rsid w:val="0044356F"/>
    <w:rsid w:val="004C2555"/>
    <w:rsid w:val="0053266E"/>
    <w:rsid w:val="0057376D"/>
    <w:rsid w:val="00595568"/>
    <w:rsid w:val="005F078E"/>
    <w:rsid w:val="00622E12"/>
    <w:rsid w:val="006905B0"/>
    <w:rsid w:val="00742AFB"/>
    <w:rsid w:val="007C60A3"/>
    <w:rsid w:val="00805664"/>
    <w:rsid w:val="00824574"/>
    <w:rsid w:val="00831DAA"/>
    <w:rsid w:val="00883A02"/>
    <w:rsid w:val="008B5C02"/>
    <w:rsid w:val="008B5F29"/>
    <w:rsid w:val="008C0816"/>
    <w:rsid w:val="008F24B8"/>
    <w:rsid w:val="00955BA2"/>
    <w:rsid w:val="00994C6F"/>
    <w:rsid w:val="009F3694"/>
    <w:rsid w:val="00A14591"/>
    <w:rsid w:val="00A25B12"/>
    <w:rsid w:val="00AC347B"/>
    <w:rsid w:val="00AF400C"/>
    <w:rsid w:val="00AF76FA"/>
    <w:rsid w:val="00BA3A11"/>
    <w:rsid w:val="00BF1C75"/>
    <w:rsid w:val="00C641AC"/>
    <w:rsid w:val="00C70D69"/>
    <w:rsid w:val="00CE003A"/>
    <w:rsid w:val="00D226A3"/>
    <w:rsid w:val="00D806ED"/>
    <w:rsid w:val="00DA7591"/>
    <w:rsid w:val="00DE64AD"/>
    <w:rsid w:val="00DF27E4"/>
    <w:rsid w:val="00E12EEE"/>
    <w:rsid w:val="00EF6BC6"/>
    <w:rsid w:val="00F117FF"/>
    <w:rsid w:val="00F84695"/>
    <w:rsid w:val="00FB2A35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E23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7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A0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02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7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A0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02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E20F-37B9-104F-A122-53D197F6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1421</Words>
  <Characters>8101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Камалов</dc:creator>
  <cp:keywords/>
  <dc:description/>
  <cp:lastModifiedBy>Nikolay Suchkov</cp:lastModifiedBy>
  <cp:revision>5</cp:revision>
  <dcterms:created xsi:type="dcterms:W3CDTF">2015-02-12T12:06:00Z</dcterms:created>
  <dcterms:modified xsi:type="dcterms:W3CDTF">2015-02-18T14:08:00Z</dcterms:modified>
</cp:coreProperties>
</file>